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763" w:rsidRPr="00E541AA" w:rsidRDefault="00810763" w:rsidP="00810763">
      <w:pPr>
        <w:jc w:val="center"/>
        <w:rPr>
          <w:sz w:val="28"/>
          <w:szCs w:val="28"/>
        </w:rPr>
      </w:pPr>
      <w:bookmarkStart w:id="0" w:name="_GoBack"/>
      <w:bookmarkEnd w:id="0"/>
      <w:r w:rsidRPr="00E541AA">
        <w:rPr>
          <w:b/>
          <w:bCs/>
          <w:sz w:val="28"/>
          <w:szCs w:val="28"/>
        </w:rPr>
        <w:t xml:space="preserve">Six </w:t>
      </w:r>
      <w:r>
        <w:rPr>
          <w:b/>
          <w:bCs/>
          <w:sz w:val="28"/>
          <w:szCs w:val="28"/>
        </w:rPr>
        <w:t>Traits Writing Rubric</w:t>
      </w:r>
    </w:p>
    <w:p w:rsidR="00810763" w:rsidRDefault="00810763" w:rsidP="00810763"/>
    <w:p w:rsidR="00810763" w:rsidRDefault="00810763" w:rsidP="00810763"/>
    <w:tbl>
      <w:tblPr>
        <w:tblW w:w="11520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1800"/>
        <w:gridCol w:w="1620"/>
        <w:gridCol w:w="1620"/>
        <w:gridCol w:w="1620"/>
        <w:gridCol w:w="1620"/>
        <w:gridCol w:w="1620"/>
      </w:tblGrid>
      <w:tr w:rsidR="00810763" w:rsidTr="005E55D8">
        <w:tc>
          <w:tcPr>
            <w:tcW w:w="1620" w:type="dxa"/>
          </w:tcPr>
          <w:p w:rsidR="00810763" w:rsidRDefault="00810763" w:rsidP="005E55D8"/>
        </w:tc>
        <w:tc>
          <w:tcPr>
            <w:tcW w:w="1800" w:type="dxa"/>
          </w:tcPr>
          <w:p w:rsidR="00810763" w:rsidRDefault="00810763" w:rsidP="005E55D8">
            <w:pPr>
              <w:jc w:val="center"/>
            </w:pPr>
            <w:r w:rsidRPr="00D163B8">
              <w:rPr>
                <w:b/>
                <w:bCs/>
              </w:rPr>
              <w:t>6</w:t>
            </w:r>
          </w:p>
          <w:p w:rsidR="00810763" w:rsidRDefault="00810763" w:rsidP="005E55D8">
            <w:pPr>
              <w:jc w:val="center"/>
            </w:pPr>
            <w:r w:rsidRPr="00D163B8">
              <w:rPr>
                <w:b/>
                <w:bCs/>
              </w:rPr>
              <w:t>Exemplary</w:t>
            </w:r>
          </w:p>
          <w:p w:rsidR="00810763" w:rsidRDefault="00810763" w:rsidP="005E55D8">
            <w:pPr>
              <w:ind w:right="355"/>
            </w:pPr>
          </w:p>
        </w:tc>
        <w:tc>
          <w:tcPr>
            <w:tcW w:w="1620" w:type="dxa"/>
          </w:tcPr>
          <w:p w:rsidR="00810763" w:rsidRDefault="00810763" w:rsidP="005E55D8">
            <w:pPr>
              <w:jc w:val="center"/>
            </w:pPr>
            <w:r w:rsidRPr="00D163B8">
              <w:rPr>
                <w:b/>
                <w:bCs/>
              </w:rPr>
              <w:t>5</w:t>
            </w:r>
          </w:p>
          <w:p w:rsidR="00810763" w:rsidRDefault="00810763" w:rsidP="005E55D8">
            <w:pPr>
              <w:jc w:val="center"/>
            </w:pPr>
            <w:r w:rsidRPr="00D163B8">
              <w:rPr>
                <w:b/>
                <w:bCs/>
              </w:rPr>
              <w:t>Strong</w:t>
            </w:r>
          </w:p>
          <w:p w:rsidR="00810763" w:rsidRDefault="00810763" w:rsidP="005E55D8"/>
        </w:tc>
        <w:tc>
          <w:tcPr>
            <w:tcW w:w="1620" w:type="dxa"/>
          </w:tcPr>
          <w:p w:rsidR="00810763" w:rsidRDefault="00810763" w:rsidP="005E55D8">
            <w:pPr>
              <w:jc w:val="center"/>
            </w:pPr>
            <w:r w:rsidRPr="00D163B8">
              <w:rPr>
                <w:b/>
                <w:bCs/>
              </w:rPr>
              <w:t>4</w:t>
            </w:r>
          </w:p>
          <w:p w:rsidR="00810763" w:rsidRDefault="00810763" w:rsidP="005E55D8">
            <w:pPr>
              <w:jc w:val="center"/>
            </w:pPr>
            <w:r w:rsidRPr="00D163B8">
              <w:rPr>
                <w:b/>
                <w:bCs/>
              </w:rPr>
              <w:t>Proficient</w:t>
            </w:r>
          </w:p>
          <w:p w:rsidR="00810763" w:rsidRDefault="00810763" w:rsidP="005E55D8"/>
        </w:tc>
        <w:tc>
          <w:tcPr>
            <w:tcW w:w="1620" w:type="dxa"/>
          </w:tcPr>
          <w:p w:rsidR="00810763" w:rsidRDefault="00810763" w:rsidP="005E55D8">
            <w:pPr>
              <w:jc w:val="center"/>
            </w:pPr>
            <w:r w:rsidRPr="00D163B8">
              <w:rPr>
                <w:b/>
                <w:bCs/>
              </w:rPr>
              <w:t>3</w:t>
            </w:r>
          </w:p>
          <w:p w:rsidR="00810763" w:rsidRDefault="00810763" w:rsidP="005E55D8">
            <w:pPr>
              <w:jc w:val="center"/>
            </w:pPr>
            <w:r w:rsidRPr="00D163B8">
              <w:rPr>
                <w:b/>
                <w:bCs/>
              </w:rPr>
              <w:t>Developing</w:t>
            </w:r>
          </w:p>
          <w:p w:rsidR="00810763" w:rsidRDefault="00810763" w:rsidP="005E55D8"/>
        </w:tc>
        <w:tc>
          <w:tcPr>
            <w:tcW w:w="1620" w:type="dxa"/>
          </w:tcPr>
          <w:p w:rsidR="00810763" w:rsidRPr="00D163B8" w:rsidRDefault="00810763" w:rsidP="005E55D8">
            <w:pPr>
              <w:jc w:val="center"/>
              <w:rPr>
                <w:b/>
                <w:bCs/>
              </w:rPr>
            </w:pPr>
            <w:r w:rsidRPr="00D163B8">
              <w:rPr>
                <w:b/>
                <w:bCs/>
              </w:rPr>
              <w:t xml:space="preserve">2 </w:t>
            </w:r>
          </w:p>
          <w:p w:rsidR="00810763" w:rsidRDefault="00810763" w:rsidP="005E55D8">
            <w:pPr>
              <w:jc w:val="center"/>
            </w:pPr>
            <w:r w:rsidRPr="00D163B8">
              <w:rPr>
                <w:b/>
                <w:bCs/>
              </w:rPr>
              <w:t>Emerging</w:t>
            </w:r>
          </w:p>
          <w:p w:rsidR="00810763" w:rsidRDefault="00810763" w:rsidP="005E55D8"/>
        </w:tc>
        <w:tc>
          <w:tcPr>
            <w:tcW w:w="1620" w:type="dxa"/>
          </w:tcPr>
          <w:p w:rsidR="00810763" w:rsidRDefault="00810763" w:rsidP="005E55D8">
            <w:pPr>
              <w:jc w:val="center"/>
            </w:pPr>
            <w:r w:rsidRPr="00D163B8">
              <w:rPr>
                <w:b/>
                <w:bCs/>
              </w:rPr>
              <w:t>1</w:t>
            </w:r>
          </w:p>
          <w:p w:rsidR="00810763" w:rsidRDefault="00810763" w:rsidP="005E55D8">
            <w:pPr>
              <w:jc w:val="center"/>
            </w:pPr>
            <w:r w:rsidRPr="00D163B8">
              <w:rPr>
                <w:b/>
                <w:bCs/>
              </w:rPr>
              <w:t>Beginning</w:t>
            </w:r>
          </w:p>
          <w:p w:rsidR="00810763" w:rsidRDefault="00810763" w:rsidP="005E55D8"/>
        </w:tc>
      </w:tr>
      <w:tr w:rsidR="00810763" w:rsidTr="005E55D8">
        <w:tc>
          <w:tcPr>
            <w:tcW w:w="1620" w:type="dxa"/>
          </w:tcPr>
          <w:p w:rsidR="00810763" w:rsidRDefault="00810763" w:rsidP="005E55D8">
            <w:r w:rsidRPr="00D163B8">
              <w:rPr>
                <w:b/>
                <w:bCs/>
              </w:rPr>
              <w:t>Ideas &amp; Content</w:t>
            </w:r>
          </w:p>
          <w:p w:rsidR="00810763" w:rsidRPr="00D163B8" w:rsidRDefault="00810763" w:rsidP="005E55D8">
            <w:pPr>
              <w:pStyle w:val="quotesintables"/>
              <w:ind w:left="180" w:hanging="180"/>
              <w:rPr>
                <w:i/>
              </w:rPr>
            </w:pPr>
            <w:r w:rsidRPr="00D163B8">
              <w:rPr>
                <w:rFonts w:ascii="Symbol" w:hAnsi="Symbol"/>
                <w:i/>
              </w:rPr>
              <w:sym w:font="Wingdings" w:char="F040"/>
            </w:r>
            <w:r w:rsidRPr="00D163B8">
              <w:rPr>
                <w:rFonts w:ascii="Times New Roman" w:hAnsi="Times New Roman"/>
                <w:i/>
                <w:sz w:val="14"/>
                <w:szCs w:val="14"/>
              </w:rPr>
              <w:t xml:space="preserve">  </w:t>
            </w:r>
            <w:r w:rsidRPr="00D163B8">
              <w:rPr>
                <w:i/>
              </w:rPr>
              <w:t>main theme</w:t>
            </w:r>
          </w:p>
          <w:p w:rsidR="00810763" w:rsidRPr="00D163B8" w:rsidRDefault="00810763" w:rsidP="005E55D8">
            <w:pPr>
              <w:pStyle w:val="quotesintables"/>
              <w:ind w:left="180" w:hanging="180"/>
              <w:rPr>
                <w:i/>
              </w:rPr>
            </w:pPr>
            <w:r w:rsidRPr="00D163B8">
              <w:rPr>
                <w:rFonts w:ascii="Symbol" w:hAnsi="Symbol"/>
                <w:i/>
              </w:rPr>
              <w:sym w:font="Wingdings" w:char="F040"/>
            </w:r>
            <w:r w:rsidRPr="00D163B8">
              <w:rPr>
                <w:rFonts w:ascii="Times New Roman" w:hAnsi="Times New Roman"/>
                <w:i/>
                <w:sz w:val="14"/>
                <w:szCs w:val="14"/>
              </w:rPr>
              <w:t xml:space="preserve">  </w:t>
            </w:r>
            <w:r w:rsidRPr="00D163B8">
              <w:rPr>
                <w:i/>
              </w:rPr>
              <w:t>supporting details</w:t>
            </w:r>
          </w:p>
          <w:p w:rsidR="00810763" w:rsidRDefault="00810763" w:rsidP="005E55D8"/>
        </w:tc>
        <w:tc>
          <w:tcPr>
            <w:tcW w:w="180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Exceptionally clear, focused, engaging with relevant, strong supporting detail</w:t>
            </w:r>
          </w:p>
          <w:p w:rsidR="00810763" w:rsidRDefault="00810763" w:rsidP="005E55D8"/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Clear, focused, interesting ideas with appropriate detail</w:t>
            </w:r>
          </w:p>
          <w:p w:rsidR="00810763" w:rsidRDefault="00810763" w:rsidP="005E55D8">
            <w:pPr>
              <w:jc w:val="both"/>
            </w:pPr>
          </w:p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Evident main idea with some support which may be general or limited</w:t>
            </w:r>
          </w:p>
          <w:p w:rsidR="00810763" w:rsidRDefault="00810763" w:rsidP="005E55D8"/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sz w:val="14"/>
                <w:szCs w:val="14"/>
              </w:rPr>
              <w:t xml:space="preserve">   </w:t>
            </w:r>
            <w:r>
              <w:t>Main idea may be cloudy because supporting detail is too general or even off-topic</w:t>
            </w:r>
          </w:p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Purpose and main idea may be unclear and cluttered by irrelevant detail</w:t>
            </w:r>
          </w:p>
          <w:p w:rsidR="00810763" w:rsidRDefault="00810763" w:rsidP="005E55D8"/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Lacks central idea; development is minimal or non-existent</w:t>
            </w:r>
          </w:p>
          <w:p w:rsidR="00810763" w:rsidRDefault="00810763" w:rsidP="005E55D8"/>
        </w:tc>
      </w:tr>
      <w:tr w:rsidR="00810763" w:rsidTr="005E55D8">
        <w:tc>
          <w:tcPr>
            <w:tcW w:w="1620" w:type="dxa"/>
          </w:tcPr>
          <w:p w:rsidR="00810763" w:rsidRDefault="00810763" w:rsidP="005E55D8">
            <w:r w:rsidRPr="00D163B8">
              <w:rPr>
                <w:b/>
                <w:bCs/>
              </w:rPr>
              <w:t>Organization</w:t>
            </w:r>
          </w:p>
          <w:p w:rsidR="00810763" w:rsidRPr="00D163B8" w:rsidRDefault="00810763" w:rsidP="005E55D8">
            <w:pPr>
              <w:pStyle w:val="quotesintables"/>
              <w:ind w:left="180" w:hanging="180"/>
              <w:rPr>
                <w:i/>
              </w:rPr>
            </w:pPr>
            <w:r w:rsidRPr="00D163B8">
              <w:rPr>
                <w:rFonts w:ascii="Symbol" w:hAnsi="Symbol"/>
                <w:i/>
              </w:rPr>
              <w:sym w:font="Wingdings" w:char="F040"/>
            </w:r>
            <w:r w:rsidRPr="00D163B8">
              <w:rPr>
                <w:rFonts w:ascii="Times New Roman" w:hAnsi="Times New Roman"/>
                <w:i/>
                <w:sz w:val="14"/>
                <w:szCs w:val="14"/>
              </w:rPr>
              <w:t xml:space="preserve">  </w:t>
            </w:r>
            <w:r w:rsidRPr="00D163B8">
              <w:rPr>
                <w:i/>
              </w:rPr>
              <w:t>structure</w:t>
            </w:r>
          </w:p>
          <w:p w:rsidR="00810763" w:rsidRPr="00D163B8" w:rsidRDefault="00810763" w:rsidP="005E55D8">
            <w:pPr>
              <w:pStyle w:val="quotesintables"/>
              <w:ind w:left="180" w:hanging="180"/>
              <w:rPr>
                <w:i/>
              </w:rPr>
            </w:pPr>
            <w:r w:rsidRPr="00D163B8">
              <w:rPr>
                <w:rFonts w:ascii="Symbol" w:hAnsi="Symbol"/>
                <w:i/>
              </w:rPr>
              <w:sym w:font="Wingdings" w:char="F040"/>
            </w:r>
            <w:r w:rsidRPr="00D163B8">
              <w:rPr>
                <w:rFonts w:ascii="Times New Roman" w:hAnsi="Times New Roman"/>
                <w:i/>
                <w:sz w:val="14"/>
                <w:szCs w:val="14"/>
              </w:rPr>
              <w:t xml:space="preserve"> </w:t>
            </w:r>
            <w:r w:rsidRPr="00D163B8">
              <w:rPr>
                <w:i/>
              </w:rPr>
              <w:t>introduction</w:t>
            </w:r>
          </w:p>
          <w:p w:rsidR="00810763" w:rsidRPr="00D163B8" w:rsidRDefault="00810763" w:rsidP="005E55D8">
            <w:pPr>
              <w:pStyle w:val="quotesintables"/>
              <w:ind w:left="180" w:hanging="180"/>
              <w:rPr>
                <w:i/>
              </w:rPr>
            </w:pPr>
            <w:r w:rsidRPr="00D163B8">
              <w:rPr>
                <w:rFonts w:ascii="Symbol" w:hAnsi="Symbol"/>
                <w:i/>
              </w:rPr>
              <w:sym w:font="Wingdings" w:char="F040"/>
            </w:r>
            <w:r w:rsidRPr="00D163B8">
              <w:rPr>
                <w:rFonts w:ascii="Times New Roman" w:hAnsi="Times New Roman"/>
                <w:i/>
                <w:sz w:val="14"/>
                <w:szCs w:val="14"/>
              </w:rPr>
              <w:t xml:space="preserve">  </w:t>
            </w:r>
            <w:r w:rsidRPr="00D163B8">
              <w:rPr>
                <w:i/>
              </w:rPr>
              <w:t>conclusion</w:t>
            </w:r>
          </w:p>
          <w:p w:rsidR="00810763" w:rsidRDefault="00810763" w:rsidP="005E55D8">
            <w:pPr>
              <w:pStyle w:val="quotesintables"/>
              <w:ind w:left="180" w:hanging="180"/>
            </w:pPr>
          </w:p>
          <w:p w:rsidR="00810763" w:rsidRDefault="00810763" w:rsidP="005E55D8">
            <w:pPr>
              <w:pStyle w:val="quotesintables"/>
              <w:ind w:left="0"/>
            </w:pPr>
          </w:p>
          <w:p w:rsidR="00810763" w:rsidRDefault="00810763" w:rsidP="005E55D8"/>
        </w:tc>
        <w:tc>
          <w:tcPr>
            <w:tcW w:w="180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Effectively organized in logical and creative manner</w:t>
            </w:r>
          </w:p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Creative and engaging intro and conclusion</w:t>
            </w:r>
          </w:p>
          <w:p w:rsidR="00810763" w:rsidRDefault="00810763" w:rsidP="005E55D8"/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Strong order and structure</w:t>
            </w:r>
          </w:p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Inviting intro and satisfying closure</w:t>
            </w:r>
          </w:p>
          <w:p w:rsidR="00810763" w:rsidRDefault="00810763" w:rsidP="005E55D8">
            <w:pPr>
              <w:pStyle w:val="quotesintables"/>
              <w:ind w:left="180" w:hanging="180"/>
            </w:pPr>
          </w:p>
          <w:p w:rsidR="00810763" w:rsidRDefault="00810763" w:rsidP="005E55D8"/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Organization is appropriate, but conventional</w:t>
            </w:r>
          </w:p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Attempt at introduction and conclusion</w:t>
            </w:r>
          </w:p>
          <w:p w:rsidR="00810763" w:rsidRDefault="00810763" w:rsidP="005E55D8"/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Attempts at organization; may be a “list” of events</w:t>
            </w:r>
          </w:p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Beginning and ending not developed</w:t>
            </w:r>
          </w:p>
          <w:p w:rsidR="00810763" w:rsidRDefault="00810763" w:rsidP="005E55D8"/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Lack of structure; disorganized and hard to follow</w:t>
            </w:r>
          </w:p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sz w:val="14"/>
                <w:szCs w:val="14"/>
              </w:rPr>
              <w:t xml:space="preserve">   </w:t>
            </w:r>
            <w:r>
              <w:t>Missing or weak intro and conclusion</w:t>
            </w:r>
          </w:p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Lack of coherence; confusing</w:t>
            </w:r>
          </w:p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No identifiable introduction or conclusion</w:t>
            </w:r>
          </w:p>
          <w:p w:rsidR="00810763" w:rsidRDefault="00810763" w:rsidP="005E55D8"/>
        </w:tc>
      </w:tr>
      <w:tr w:rsidR="00810763" w:rsidTr="005E55D8">
        <w:tc>
          <w:tcPr>
            <w:tcW w:w="1620" w:type="dxa"/>
          </w:tcPr>
          <w:p w:rsidR="00810763" w:rsidRDefault="00810763" w:rsidP="005E55D8">
            <w:r w:rsidRPr="00D163B8">
              <w:rPr>
                <w:b/>
                <w:bCs/>
              </w:rPr>
              <w:t>Voice</w:t>
            </w:r>
          </w:p>
          <w:p w:rsidR="00810763" w:rsidRPr="00D163B8" w:rsidRDefault="00810763" w:rsidP="005E55D8">
            <w:pPr>
              <w:pStyle w:val="quotesintables"/>
              <w:ind w:left="180" w:hanging="180"/>
              <w:rPr>
                <w:i/>
              </w:rPr>
            </w:pPr>
            <w:r w:rsidRPr="00D163B8">
              <w:rPr>
                <w:rFonts w:ascii="Symbol" w:hAnsi="Symbol"/>
                <w:i/>
              </w:rPr>
              <w:sym w:font="Wingdings" w:char="F040"/>
            </w:r>
            <w:r w:rsidRPr="00D163B8">
              <w:rPr>
                <w:rFonts w:ascii="Times New Roman" w:hAnsi="Times New Roman"/>
                <w:i/>
                <w:sz w:val="14"/>
                <w:szCs w:val="14"/>
              </w:rPr>
              <w:t> </w:t>
            </w:r>
            <w:r w:rsidRPr="00D163B8">
              <w:rPr>
                <w:i/>
              </w:rPr>
              <w:t>personality</w:t>
            </w:r>
          </w:p>
          <w:p w:rsidR="00810763" w:rsidRPr="00D163B8" w:rsidRDefault="00810763" w:rsidP="005E55D8">
            <w:pPr>
              <w:pStyle w:val="quotesintables"/>
              <w:ind w:left="180" w:hanging="180"/>
              <w:rPr>
                <w:i/>
              </w:rPr>
            </w:pPr>
            <w:r w:rsidRPr="00D163B8">
              <w:rPr>
                <w:rFonts w:ascii="Symbol" w:hAnsi="Symbol"/>
                <w:i/>
              </w:rPr>
              <w:sym w:font="Wingdings" w:char="F040"/>
            </w:r>
            <w:r w:rsidRPr="00D163B8">
              <w:rPr>
                <w:rFonts w:ascii="Times New Roman" w:hAnsi="Times New Roman"/>
                <w:i/>
                <w:sz w:val="14"/>
                <w:szCs w:val="14"/>
              </w:rPr>
              <w:t> </w:t>
            </w:r>
            <w:r w:rsidRPr="00D163B8">
              <w:rPr>
                <w:i/>
              </w:rPr>
              <w:t>sense of audience</w:t>
            </w:r>
          </w:p>
          <w:p w:rsidR="00810763" w:rsidRDefault="00810763" w:rsidP="005E55D8">
            <w:pPr>
              <w:pStyle w:val="quotesintables"/>
              <w:ind w:left="180" w:hanging="180"/>
            </w:pPr>
          </w:p>
        </w:tc>
        <w:tc>
          <w:tcPr>
            <w:tcW w:w="180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Expressive, engaging, sincere</w:t>
            </w:r>
          </w:p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Strong sense of audience</w:t>
            </w:r>
          </w:p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sz w:val="14"/>
                <w:szCs w:val="14"/>
              </w:rPr>
              <w:t xml:space="preserve">   </w:t>
            </w:r>
            <w:r>
              <w:t xml:space="preserve">Shows emotion: </w:t>
            </w:r>
            <w:proofErr w:type="spellStart"/>
            <w:r>
              <w:t>humour</w:t>
            </w:r>
            <w:proofErr w:type="spellEnd"/>
            <w:r>
              <w:t>, honesty, suspense or life</w:t>
            </w:r>
          </w:p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Appropriate to audience and purpose</w:t>
            </w:r>
          </w:p>
          <w:p w:rsidR="00810763" w:rsidRPr="00A95955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>  </w:t>
            </w:r>
            <w:r w:rsidRPr="00A95955">
              <w:t>Writer behin</w:t>
            </w:r>
            <w:r>
              <w:t>d</w:t>
            </w:r>
            <w:r w:rsidRPr="00A95955">
              <w:t xml:space="preserve"> the words comes through</w:t>
            </w:r>
          </w:p>
          <w:p w:rsidR="00810763" w:rsidRDefault="00810763" w:rsidP="005E55D8"/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Evident commitment to topic</w:t>
            </w:r>
          </w:p>
          <w:p w:rsidR="00810763" w:rsidRPr="00A95955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>  </w:t>
            </w:r>
            <w:r>
              <w:t>Inconsistent or dull personality</w:t>
            </w:r>
          </w:p>
          <w:p w:rsidR="00810763" w:rsidRDefault="00810763" w:rsidP="005E55D8"/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Voice may be inappropriate or non-existent</w:t>
            </w:r>
          </w:p>
          <w:p w:rsidR="00810763" w:rsidRPr="00A95955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>  </w:t>
            </w:r>
            <w:r>
              <w:t>Writing may seem mechanical</w:t>
            </w:r>
          </w:p>
          <w:p w:rsidR="00810763" w:rsidRDefault="00810763" w:rsidP="005E55D8"/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Writing tends to be flat or stiff</w:t>
            </w:r>
          </w:p>
          <w:p w:rsidR="00810763" w:rsidRPr="00A95955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>  </w:t>
            </w:r>
            <w:r>
              <w:t>Little or no hint of writer behind words</w:t>
            </w:r>
          </w:p>
          <w:p w:rsidR="00810763" w:rsidRDefault="00810763" w:rsidP="005E55D8"/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Writing is lifeless</w:t>
            </w:r>
          </w:p>
          <w:p w:rsidR="00810763" w:rsidRPr="00A95955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>  </w:t>
            </w:r>
            <w:r>
              <w:t>No hint of the writer</w:t>
            </w:r>
          </w:p>
          <w:p w:rsidR="00810763" w:rsidRDefault="00810763" w:rsidP="005E55D8"/>
        </w:tc>
      </w:tr>
      <w:tr w:rsidR="00810763" w:rsidTr="005E55D8">
        <w:tc>
          <w:tcPr>
            <w:tcW w:w="1620" w:type="dxa"/>
          </w:tcPr>
          <w:p w:rsidR="00810763" w:rsidRDefault="00810763" w:rsidP="005E55D8">
            <w:r w:rsidRPr="00D163B8">
              <w:rPr>
                <w:b/>
                <w:bCs/>
              </w:rPr>
              <w:t>Word Choice</w:t>
            </w:r>
          </w:p>
          <w:p w:rsidR="00810763" w:rsidRPr="00D163B8" w:rsidRDefault="00810763" w:rsidP="005E55D8">
            <w:pPr>
              <w:pStyle w:val="quotesintables"/>
              <w:ind w:left="180" w:hanging="180"/>
              <w:rPr>
                <w:i/>
              </w:rPr>
            </w:pPr>
            <w:r w:rsidRPr="00D163B8">
              <w:rPr>
                <w:rFonts w:ascii="Symbol" w:hAnsi="Symbol"/>
                <w:i/>
              </w:rPr>
              <w:sym w:font="Wingdings" w:char="F040"/>
            </w:r>
            <w:r w:rsidRPr="00D163B8">
              <w:rPr>
                <w:rFonts w:ascii="Times New Roman" w:hAnsi="Times New Roman"/>
                <w:i/>
                <w:sz w:val="14"/>
                <w:szCs w:val="14"/>
              </w:rPr>
              <w:t> </w:t>
            </w:r>
            <w:r w:rsidRPr="00D163B8">
              <w:rPr>
                <w:i/>
              </w:rPr>
              <w:t>precision</w:t>
            </w:r>
          </w:p>
          <w:p w:rsidR="00810763" w:rsidRPr="00D163B8" w:rsidRDefault="00810763" w:rsidP="005E55D8">
            <w:pPr>
              <w:pStyle w:val="quotesintables"/>
              <w:ind w:left="180" w:hanging="180"/>
              <w:rPr>
                <w:i/>
              </w:rPr>
            </w:pPr>
            <w:r w:rsidRPr="00D163B8">
              <w:rPr>
                <w:rFonts w:ascii="Symbol" w:hAnsi="Symbol"/>
                <w:i/>
              </w:rPr>
              <w:sym w:font="Wingdings" w:char="F040"/>
            </w:r>
            <w:r w:rsidRPr="00D163B8">
              <w:rPr>
                <w:i/>
              </w:rPr>
              <w:t>effectiveness</w:t>
            </w:r>
          </w:p>
          <w:p w:rsidR="00810763" w:rsidRPr="00D163B8" w:rsidRDefault="00810763" w:rsidP="005E55D8">
            <w:pPr>
              <w:pStyle w:val="quotesintables"/>
              <w:ind w:left="180" w:hanging="180"/>
              <w:rPr>
                <w:i/>
              </w:rPr>
            </w:pPr>
            <w:r w:rsidRPr="00D163B8">
              <w:rPr>
                <w:rFonts w:ascii="Symbol" w:hAnsi="Symbol"/>
                <w:i/>
              </w:rPr>
              <w:sym w:font="Wingdings" w:char="F040"/>
            </w:r>
            <w:r w:rsidRPr="00D163B8">
              <w:rPr>
                <w:rFonts w:ascii="Times New Roman" w:hAnsi="Times New Roman"/>
                <w:i/>
                <w:sz w:val="14"/>
                <w:szCs w:val="14"/>
              </w:rPr>
              <w:t>  </w:t>
            </w:r>
            <w:r w:rsidRPr="00D163B8">
              <w:rPr>
                <w:i/>
              </w:rPr>
              <w:t>imagery</w:t>
            </w:r>
          </w:p>
          <w:p w:rsidR="00810763" w:rsidRDefault="00810763" w:rsidP="005E55D8"/>
        </w:tc>
        <w:tc>
          <w:tcPr>
            <w:tcW w:w="180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Precise, carefully chosen</w:t>
            </w:r>
          </w:p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>  </w:t>
            </w:r>
            <w:r>
              <w:t>Strong, fresh, vivid images</w:t>
            </w:r>
          </w:p>
          <w:p w:rsidR="00810763" w:rsidRDefault="00810763" w:rsidP="005E55D8">
            <w:pPr>
              <w:pStyle w:val="quotesintables"/>
              <w:ind w:left="180" w:hanging="180"/>
            </w:pPr>
          </w:p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Descriptive, broad range of words</w:t>
            </w:r>
          </w:p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>  </w:t>
            </w:r>
            <w:r>
              <w:t>Word choice energizes writing</w:t>
            </w:r>
          </w:p>
          <w:p w:rsidR="00810763" w:rsidRDefault="00810763" w:rsidP="005E55D8"/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Language is functional and appropriate</w:t>
            </w:r>
          </w:p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sz w:val="14"/>
                <w:szCs w:val="14"/>
              </w:rPr>
              <w:t>  </w:t>
            </w:r>
            <w:r>
              <w:t>Descriptions may be overdone at times</w:t>
            </w:r>
          </w:p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Words may be correct but mundane</w:t>
            </w:r>
          </w:p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>  </w:t>
            </w:r>
            <w:r>
              <w:t>No attempt at deliberate choice</w:t>
            </w:r>
          </w:p>
          <w:p w:rsidR="00810763" w:rsidRDefault="00810763" w:rsidP="005E55D8"/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Monotonous, often repetitious, sometimes inappropriate</w:t>
            </w:r>
          </w:p>
          <w:p w:rsidR="00810763" w:rsidRDefault="00810763" w:rsidP="005E55D8">
            <w:pPr>
              <w:pStyle w:val="quotesintables"/>
              <w:ind w:left="180" w:hanging="180"/>
            </w:pPr>
          </w:p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Limited range of words</w:t>
            </w:r>
          </w:p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>  </w:t>
            </w:r>
            <w:r>
              <w:t>Some vocabulary misused</w:t>
            </w:r>
          </w:p>
          <w:p w:rsidR="00810763" w:rsidRDefault="00810763" w:rsidP="005E55D8"/>
        </w:tc>
      </w:tr>
      <w:tr w:rsidR="00810763" w:rsidTr="005E55D8">
        <w:tc>
          <w:tcPr>
            <w:tcW w:w="1620" w:type="dxa"/>
          </w:tcPr>
          <w:p w:rsidR="00810763" w:rsidRDefault="00810763" w:rsidP="005E55D8">
            <w:r w:rsidRPr="00D163B8">
              <w:rPr>
                <w:b/>
                <w:bCs/>
              </w:rPr>
              <w:t>Sentence Fluency</w:t>
            </w:r>
          </w:p>
          <w:p w:rsidR="00810763" w:rsidRPr="00D163B8" w:rsidRDefault="00810763" w:rsidP="005E55D8">
            <w:pPr>
              <w:pStyle w:val="quotesintables"/>
              <w:ind w:left="180" w:hanging="180"/>
              <w:rPr>
                <w:i/>
              </w:rPr>
            </w:pPr>
            <w:r w:rsidRPr="00D163B8">
              <w:rPr>
                <w:rFonts w:ascii="Symbol" w:hAnsi="Symbol"/>
                <w:i/>
              </w:rPr>
              <w:sym w:font="Wingdings" w:char="F040"/>
            </w:r>
            <w:r w:rsidRPr="00D163B8">
              <w:rPr>
                <w:rFonts w:ascii="Times New Roman" w:hAnsi="Times New Roman"/>
                <w:i/>
                <w:sz w:val="14"/>
                <w:szCs w:val="14"/>
              </w:rPr>
              <w:t> </w:t>
            </w:r>
            <w:r w:rsidRPr="00D163B8">
              <w:rPr>
                <w:i/>
              </w:rPr>
              <w:t>rhythm, flow</w:t>
            </w:r>
          </w:p>
          <w:p w:rsidR="00810763" w:rsidRPr="00D163B8" w:rsidRDefault="00810763" w:rsidP="005E55D8">
            <w:pPr>
              <w:pStyle w:val="quotesintables"/>
              <w:ind w:left="180" w:hanging="180"/>
              <w:rPr>
                <w:i/>
              </w:rPr>
            </w:pPr>
            <w:r w:rsidRPr="00D163B8">
              <w:rPr>
                <w:rFonts w:ascii="Symbol" w:hAnsi="Symbol"/>
                <w:i/>
              </w:rPr>
              <w:sym w:font="Wingdings" w:char="F040"/>
            </w:r>
            <w:r w:rsidRPr="00D163B8">
              <w:rPr>
                <w:i/>
              </w:rPr>
              <w:t>variety</w:t>
            </w:r>
          </w:p>
          <w:p w:rsidR="00810763" w:rsidRDefault="00810763" w:rsidP="005E55D8">
            <w:pPr>
              <w:pStyle w:val="quotesintables"/>
              <w:ind w:left="180" w:hanging="180"/>
            </w:pPr>
          </w:p>
        </w:tc>
        <w:tc>
          <w:tcPr>
            <w:tcW w:w="180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High degree of craftsmanship</w:t>
            </w:r>
          </w:p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>  </w:t>
            </w:r>
            <w:r>
              <w:t>Effective variation in sentence patterns</w:t>
            </w:r>
          </w:p>
          <w:p w:rsidR="00810763" w:rsidRDefault="00810763" w:rsidP="005E55D8">
            <w:pPr>
              <w:pStyle w:val="quotesintables"/>
              <w:ind w:left="180" w:hanging="180"/>
            </w:pPr>
          </w:p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Easy flow and rhythm</w:t>
            </w:r>
          </w:p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>  </w:t>
            </w:r>
            <w:r>
              <w:t>Good variety in length and structure</w:t>
            </w:r>
          </w:p>
          <w:p w:rsidR="00810763" w:rsidRDefault="00810763" w:rsidP="005E55D8"/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Generally in control</w:t>
            </w:r>
          </w:p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>  </w:t>
            </w:r>
            <w:r>
              <w:t>Lack variety in length and structure</w:t>
            </w:r>
          </w:p>
          <w:p w:rsidR="00810763" w:rsidRDefault="00810763" w:rsidP="005E55D8"/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Some awkward constructions</w:t>
            </w:r>
          </w:p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>  </w:t>
            </w:r>
            <w:r>
              <w:t>Many similar patterns and beginnings</w:t>
            </w:r>
          </w:p>
          <w:p w:rsidR="00810763" w:rsidRDefault="00810763" w:rsidP="005E55D8"/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Often choppy</w:t>
            </w:r>
          </w:p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>  </w:t>
            </w:r>
            <w:r>
              <w:t>Monotonous sentence patterns</w:t>
            </w:r>
          </w:p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sz w:val="14"/>
                <w:szCs w:val="14"/>
              </w:rPr>
              <w:t>  </w:t>
            </w:r>
            <w:r>
              <w:t>Frequent run-on sentences</w:t>
            </w:r>
          </w:p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Difficult to follow or read aloud</w:t>
            </w:r>
          </w:p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>  </w:t>
            </w:r>
            <w:r>
              <w:t>Disjointed, confusing, rambling</w:t>
            </w:r>
          </w:p>
          <w:p w:rsidR="00810763" w:rsidRDefault="00810763" w:rsidP="005E55D8">
            <w:pPr>
              <w:pStyle w:val="quotesintables"/>
              <w:ind w:left="180" w:hanging="180"/>
            </w:pPr>
          </w:p>
        </w:tc>
      </w:tr>
      <w:tr w:rsidR="00810763" w:rsidTr="005E55D8">
        <w:tc>
          <w:tcPr>
            <w:tcW w:w="1620" w:type="dxa"/>
          </w:tcPr>
          <w:p w:rsidR="00810763" w:rsidRDefault="00810763" w:rsidP="005E55D8">
            <w:r w:rsidRPr="00D163B8">
              <w:rPr>
                <w:b/>
                <w:bCs/>
              </w:rPr>
              <w:t>Conventions</w:t>
            </w:r>
          </w:p>
          <w:p w:rsidR="00810763" w:rsidRPr="00D163B8" w:rsidRDefault="00810763" w:rsidP="005E55D8">
            <w:pPr>
              <w:pStyle w:val="quotesintables"/>
              <w:ind w:left="180" w:hanging="180"/>
              <w:rPr>
                <w:i/>
              </w:rPr>
            </w:pPr>
            <w:r w:rsidRPr="00D163B8">
              <w:rPr>
                <w:rFonts w:ascii="Symbol" w:hAnsi="Symbol"/>
                <w:i/>
              </w:rPr>
              <w:sym w:font="Wingdings" w:char="F040"/>
            </w:r>
            <w:r w:rsidRPr="00D163B8">
              <w:rPr>
                <w:i/>
              </w:rPr>
              <w:t>age appropriate, spelling, caps, punctuation, grammar</w:t>
            </w:r>
          </w:p>
          <w:p w:rsidR="00810763" w:rsidRDefault="00810763" w:rsidP="005E55D8">
            <w:pPr>
              <w:pStyle w:val="quotesintables"/>
              <w:ind w:left="180" w:hanging="180"/>
            </w:pPr>
          </w:p>
        </w:tc>
        <w:tc>
          <w:tcPr>
            <w:tcW w:w="180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Exceptionally strong control of standard conventions of writing</w:t>
            </w:r>
          </w:p>
          <w:p w:rsidR="00810763" w:rsidRDefault="00810763" w:rsidP="005E55D8">
            <w:pPr>
              <w:pStyle w:val="quotesintables"/>
              <w:ind w:left="180" w:hanging="180"/>
            </w:pPr>
          </w:p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Strong control of conventions; errors are few and minor</w:t>
            </w:r>
          </w:p>
          <w:p w:rsidR="00810763" w:rsidRDefault="00810763" w:rsidP="005E55D8"/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Control of most writing conventions; occasional errors with high risks</w:t>
            </w:r>
          </w:p>
          <w:p w:rsidR="00810763" w:rsidRDefault="00810763" w:rsidP="005E55D8"/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sz w:val="14"/>
                <w:szCs w:val="14"/>
              </w:rPr>
              <w:t xml:space="preserve">   </w:t>
            </w:r>
            <w:r>
              <w:t>Limited control of conventions; frequent errors do not interfere with understanding</w:t>
            </w:r>
          </w:p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Frequent significant errors may impede readability</w:t>
            </w:r>
          </w:p>
          <w:p w:rsidR="00810763" w:rsidRDefault="00810763" w:rsidP="005E55D8"/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Numerous errors distract the reader and make the text difficult to read</w:t>
            </w:r>
          </w:p>
          <w:p w:rsidR="00810763" w:rsidRDefault="00810763" w:rsidP="005E55D8"/>
        </w:tc>
      </w:tr>
    </w:tbl>
    <w:p w:rsidR="00810763" w:rsidRDefault="00810763" w:rsidP="00810763">
      <w:pPr>
        <w:ind w:right="-1440" w:hanging="1440"/>
        <w:jc w:val="right"/>
      </w:pPr>
    </w:p>
    <w:p w:rsidR="00F8729B" w:rsidRDefault="00F8729B"/>
    <w:sectPr w:rsidR="00F8729B" w:rsidSect="00E26454">
      <w:footerReference w:type="default" r:id="rId6"/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1C0" w:rsidRDefault="00CF51C0">
      <w:r>
        <w:separator/>
      </w:r>
    </w:p>
  </w:endnote>
  <w:endnote w:type="continuationSeparator" w:id="0">
    <w:p w:rsidR="00CF51C0" w:rsidRDefault="00CF5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B0E" w:rsidRPr="00022B0E" w:rsidRDefault="00810763" w:rsidP="00022B0E">
    <w:pPr>
      <w:jc w:val="right"/>
    </w:pPr>
    <w:r>
      <w:tab/>
    </w:r>
    <w:r>
      <w:tab/>
    </w:r>
  </w:p>
  <w:p w:rsidR="00022B0E" w:rsidRDefault="00CF51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1C0" w:rsidRDefault="00CF51C0">
      <w:r>
        <w:separator/>
      </w:r>
    </w:p>
  </w:footnote>
  <w:footnote w:type="continuationSeparator" w:id="0">
    <w:p w:rsidR="00CF51C0" w:rsidRDefault="00CF51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763"/>
    <w:rsid w:val="00100A81"/>
    <w:rsid w:val="00810763"/>
    <w:rsid w:val="00CF51C0"/>
    <w:rsid w:val="00F8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1FF28E-3203-4BBB-9B22-FBC2CD4EB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0763"/>
    <w:pPr>
      <w:spacing w:after="0" w:line="240" w:lineRule="auto"/>
    </w:pPr>
    <w:rPr>
      <w:rFonts w:ascii="Garamond" w:eastAsia="Times New Roman" w:hAnsi="Garamond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otesintables">
    <w:name w:val="quotesintables"/>
    <w:basedOn w:val="Normal"/>
    <w:rsid w:val="00810763"/>
    <w:pPr>
      <w:ind w:left="72"/>
    </w:pPr>
    <w:rPr>
      <w:sz w:val="20"/>
      <w:szCs w:val="20"/>
    </w:rPr>
  </w:style>
  <w:style w:type="paragraph" w:styleId="Footer">
    <w:name w:val="footer"/>
    <w:basedOn w:val="Normal"/>
    <w:link w:val="FooterChar"/>
    <w:rsid w:val="0081076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10763"/>
    <w:rPr>
      <w:rFonts w:ascii="Garamond" w:eastAsia="Times New Roman" w:hAnsi="Garamond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3163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Roselyn Turner</dc:creator>
  <cp:keywords/>
  <dc:description/>
  <cp:lastModifiedBy>Dr. Roselyn M. Turner</cp:lastModifiedBy>
  <cp:revision>2</cp:revision>
  <dcterms:created xsi:type="dcterms:W3CDTF">2016-04-14T15:14:00Z</dcterms:created>
  <dcterms:modified xsi:type="dcterms:W3CDTF">2016-04-14T15:14:00Z</dcterms:modified>
</cp:coreProperties>
</file>