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5DCFE9" w14:textId="013D929A" w:rsidR="00CE2123" w:rsidRPr="008D7824" w:rsidRDefault="00CE2123" w:rsidP="008D7824">
      <w:pPr>
        <w:jc w:val="center"/>
        <w:rPr>
          <w:rFonts w:ascii="Times New Roman" w:eastAsia="Times New Roman" w:hAnsi="Times New Roman" w:cs="Times New Roman"/>
          <w:b/>
          <w:color w:val="222222"/>
          <w:shd w:val="clear" w:color="auto" w:fill="FFFFFF"/>
        </w:rPr>
      </w:pPr>
      <w:r w:rsidRPr="008D7824">
        <w:rPr>
          <w:rFonts w:ascii="Times New Roman" w:eastAsia="Times New Roman" w:hAnsi="Times New Roman" w:cs="Times New Roman"/>
          <w:b/>
          <w:color w:val="222222"/>
          <w:shd w:val="clear" w:color="auto" w:fill="FFFFFF"/>
        </w:rPr>
        <w:t>I want to go green, but will it bring down my mean? Examining differences in mean scores using paper vs. electronic quizzes in statistics courses</w:t>
      </w:r>
    </w:p>
    <w:p w14:paraId="5CFDFA68" w14:textId="77777777" w:rsidR="00CE2123" w:rsidRDefault="00CE2123" w:rsidP="00CE2123">
      <w:pPr>
        <w:rPr>
          <w:rFonts w:ascii="Times New Roman" w:eastAsia="Times New Roman" w:hAnsi="Times New Roman" w:cs="Times New Roman"/>
          <w:color w:val="222222"/>
          <w:shd w:val="clear" w:color="auto" w:fill="FFFFFF"/>
        </w:rPr>
      </w:pPr>
    </w:p>
    <w:p w14:paraId="322DBCF8" w14:textId="7FBA7B3E" w:rsidR="008D7824" w:rsidRPr="00033C92" w:rsidRDefault="00033C92" w:rsidP="00033C92">
      <w:pPr>
        <w:tabs>
          <w:tab w:val="left" w:pos="1320"/>
        </w:tabs>
        <w:rPr>
          <w:rFonts w:ascii="Times New Roman" w:eastAsia="Times New Roman" w:hAnsi="Times New Roman" w:cs="Times New Roman"/>
          <w:color w:val="222222"/>
          <w:sz w:val="10"/>
          <w:shd w:val="clear" w:color="auto" w:fill="FFFFFF"/>
        </w:rPr>
      </w:pPr>
      <w:r w:rsidRPr="00033C92">
        <w:rPr>
          <w:rFonts w:ascii="Times New Roman" w:eastAsia="Times New Roman" w:hAnsi="Times New Roman" w:cs="Times New Roman"/>
          <w:color w:val="222222"/>
          <w:sz w:val="10"/>
          <w:shd w:val="clear" w:color="auto" w:fill="FFFFFF"/>
        </w:rPr>
        <w:tab/>
      </w:r>
    </w:p>
    <w:p w14:paraId="167C3CAE" w14:textId="5AB7F508" w:rsidR="002B270E" w:rsidRDefault="00CE2123" w:rsidP="00CE2123">
      <w:pPr>
        <w:rPr>
          <w:rFonts w:ascii="Times New Roman" w:eastAsia="Times New Roman" w:hAnsi="Times New Roman" w:cs="Times New Roman"/>
          <w:color w:val="22222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Is there really a need to kill another tree if Canvas provides a medium for quizzes? </w:t>
      </w:r>
      <w:r w:rsidR="002B270E">
        <w:rPr>
          <w:rFonts w:ascii="Times New Roman" w:eastAsia="Times New Roman" w:hAnsi="Times New Roman" w:cs="Times New Roman"/>
          <w:color w:val="222222"/>
          <w:shd w:val="clear" w:color="auto" w:fill="FFFFFF"/>
        </w:rPr>
        <w:t>In a quasi-experimental design, i</w:t>
      </w:r>
      <w:r>
        <w:rPr>
          <w:rFonts w:ascii="Times New Roman" w:eastAsia="Times New Roman" w:hAnsi="Times New Roman" w:cs="Times New Roman"/>
          <w:color w:val="222222"/>
          <w:shd w:val="clear" w:color="auto" w:fill="FFFFFF"/>
        </w:rPr>
        <w:t>ntroductory statis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222222"/>
          <w:shd w:val="clear" w:color="auto" w:fill="FFFFFF"/>
        </w:rPr>
        <w:t>tics students across t</w:t>
      </w:r>
      <w:r w:rsidR="002B270E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wo semesters </w:t>
      </w:r>
      <w:r w:rsidR="003166CA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with two different instructors </w:t>
      </w:r>
      <w:r w:rsidR="002B270E">
        <w:rPr>
          <w:rFonts w:ascii="Times New Roman" w:eastAsia="Times New Roman" w:hAnsi="Times New Roman" w:cs="Times New Roman"/>
          <w:color w:val="222222"/>
          <w:shd w:val="clear" w:color="auto" w:fill="FFFFFF"/>
        </w:rPr>
        <w:t>(</w:t>
      </w:r>
      <w:proofErr w:type="gramStart"/>
      <w:r w:rsidR="002B270E">
        <w:rPr>
          <w:rFonts w:ascii="Times New Roman" w:eastAsia="Times New Roman" w:hAnsi="Times New Roman" w:cs="Times New Roman"/>
          <w:color w:val="222222"/>
          <w:shd w:val="clear" w:color="auto" w:fill="FFFFFF"/>
        </w:rPr>
        <w:t>Spring</w:t>
      </w:r>
      <w:proofErr w:type="gramEnd"/>
      <w:r w:rsidR="002B270E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 and Fall ‘</w:t>
      </w:r>
      <w:r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16) self-reported the number of hours spent studying for </w:t>
      </w:r>
      <w:r w:rsidR="00B45CE3">
        <w:rPr>
          <w:rFonts w:ascii="Times New Roman" w:eastAsia="Times New Roman" w:hAnsi="Times New Roman" w:cs="Times New Roman"/>
          <w:color w:val="222222"/>
          <w:shd w:val="clear" w:color="auto" w:fill="FFFFFF"/>
        </w:rPr>
        <w:t>a common</w:t>
      </w:r>
      <w:r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 cumulative qui</w:t>
      </w:r>
      <w:r w:rsidR="002B270E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z </w:t>
      </w:r>
      <w:r w:rsidR="00B45CE3">
        <w:rPr>
          <w:rFonts w:ascii="Times New Roman" w:eastAsia="Times New Roman" w:hAnsi="Times New Roman" w:cs="Times New Roman"/>
          <w:color w:val="222222"/>
          <w:shd w:val="clear" w:color="auto" w:fill="FFFFFF"/>
        </w:rPr>
        <w:t>based on</w:t>
      </w:r>
      <w:r w:rsidR="002B270E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 previous weekly quizzes with one group using e-quizzes and the sec</w:t>
      </w:r>
      <w:r w:rsidR="008D7824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ond group using paper quizzes. </w:t>
      </w:r>
      <w:r w:rsidR="00B45CE3">
        <w:rPr>
          <w:rFonts w:ascii="Times New Roman" w:eastAsia="Times New Roman" w:hAnsi="Times New Roman" w:cs="Times New Roman"/>
          <w:color w:val="222222"/>
          <w:shd w:val="clear" w:color="auto" w:fill="FFFFFF"/>
        </w:rPr>
        <w:t>Results are as follows:</w:t>
      </w:r>
    </w:p>
    <w:p w14:paraId="37308AF8" w14:textId="77777777" w:rsidR="00B45CE3" w:rsidRDefault="00B45CE3" w:rsidP="00CE2123">
      <w:pPr>
        <w:rPr>
          <w:rFonts w:ascii="Times New Roman" w:eastAsia="Times New Roman" w:hAnsi="Times New Roman" w:cs="Times New Roman"/>
          <w:color w:val="222222"/>
          <w:shd w:val="clear" w:color="auto" w:fill="FFFFFF"/>
        </w:rPr>
      </w:pPr>
    </w:p>
    <w:p w14:paraId="5C5028EE" w14:textId="77777777" w:rsidR="00B45CE3" w:rsidRDefault="00B45CE3" w:rsidP="00B45CE3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color w:val="22222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22222"/>
          <w:shd w:val="clear" w:color="auto" w:fill="FFFFFF"/>
        </w:rPr>
        <w:t>Marginally significant differences in the number of hours spent studying using the quizzes with e-quizzers reporting slightly more time (M=3.76 hours, SD=4.88) than paper quizzers (M=2.71, SD=2.83), t(158)=1.72, p&lt;.09;</w:t>
      </w:r>
    </w:p>
    <w:p w14:paraId="0A3F0E54" w14:textId="77777777" w:rsidR="00B45CE3" w:rsidRDefault="00B45CE3" w:rsidP="00B45CE3">
      <w:pPr>
        <w:pStyle w:val="ListParagraph"/>
        <w:rPr>
          <w:rFonts w:ascii="Times New Roman" w:eastAsia="Times New Roman" w:hAnsi="Times New Roman" w:cs="Times New Roman"/>
          <w:color w:val="222222"/>
          <w:shd w:val="clear" w:color="auto" w:fill="FFFFFF"/>
        </w:rPr>
      </w:pPr>
    </w:p>
    <w:p w14:paraId="30155427" w14:textId="77777777" w:rsidR="00B45CE3" w:rsidRDefault="00B45CE3" w:rsidP="00B45CE3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color w:val="22222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22222"/>
          <w:shd w:val="clear" w:color="auto" w:fill="FFFFFF"/>
        </w:rPr>
        <w:t>E-quizzers had significantly higher final grades (M=84%) than paper quizzers (M=79%), t(158)=2.35, p&lt;.05;</w:t>
      </w:r>
    </w:p>
    <w:p w14:paraId="3D4A3961" w14:textId="77777777" w:rsidR="00B45CE3" w:rsidRPr="00B45CE3" w:rsidRDefault="00B45CE3" w:rsidP="00B45CE3">
      <w:pPr>
        <w:rPr>
          <w:rFonts w:ascii="Times New Roman" w:eastAsia="Times New Roman" w:hAnsi="Times New Roman" w:cs="Times New Roman"/>
          <w:color w:val="222222"/>
          <w:shd w:val="clear" w:color="auto" w:fill="FFFFFF"/>
        </w:rPr>
      </w:pPr>
    </w:p>
    <w:p w14:paraId="63881694" w14:textId="77777777" w:rsidR="00B45CE3" w:rsidRDefault="00B45CE3" w:rsidP="00B45CE3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color w:val="22222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22222"/>
          <w:shd w:val="clear" w:color="auto" w:fill="FFFFFF"/>
        </w:rPr>
        <w:t>Significant moderate</w:t>
      </w:r>
      <w:r w:rsidR="003166CA">
        <w:rPr>
          <w:rFonts w:ascii="Times New Roman" w:eastAsia="Times New Roman" w:hAnsi="Times New Roman" w:cs="Times New Roman"/>
          <w:color w:val="222222"/>
          <w:shd w:val="clear" w:color="auto" w:fill="FFFFFF"/>
        </w:rPr>
        <w:t>, positive</w:t>
      </w:r>
      <w:r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 correlation between number of hours spent studying for the quiz using weekly quizzes and the cumulative exam (r=.266, N=160,</w:t>
      </w:r>
      <w:r w:rsidR="003166CA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 p&lt;.01), even after controlling for instructor effect (r=.205, p&lt;.01);</w:t>
      </w:r>
    </w:p>
    <w:p w14:paraId="76D70B85" w14:textId="77777777" w:rsidR="00B45CE3" w:rsidRPr="00B45CE3" w:rsidRDefault="00B45CE3" w:rsidP="00B45CE3">
      <w:pPr>
        <w:rPr>
          <w:rFonts w:ascii="Times New Roman" w:eastAsia="Times New Roman" w:hAnsi="Times New Roman" w:cs="Times New Roman"/>
          <w:color w:val="222222"/>
          <w:shd w:val="clear" w:color="auto" w:fill="FFFFFF"/>
        </w:rPr>
      </w:pPr>
    </w:p>
    <w:p w14:paraId="1FF5DCFC" w14:textId="77777777" w:rsidR="008D7824" w:rsidRDefault="00B45CE3" w:rsidP="008D7824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color w:val="22222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22222"/>
          <w:shd w:val="clear" w:color="auto" w:fill="FFFFFF"/>
        </w:rPr>
        <w:t>No significant changes in self-report</w:t>
      </w:r>
      <w:r w:rsidR="003166CA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ed number of hours spent studying from </w:t>
      </w:r>
      <w:proofErr w:type="gramStart"/>
      <w:r w:rsidR="003166CA">
        <w:rPr>
          <w:rFonts w:ascii="Times New Roman" w:eastAsia="Times New Roman" w:hAnsi="Times New Roman" w:cs="Times New Roman"/>
          <w:color w:val="222222"/>
          <w:shd w:val="clear" w:color="auto" w:fill="FFFFFF"/>
        </w:rPr>
        <w:t>Spring</w:t>
      </w:r>
      <w:proofErr w:type="gramEnd"/>
      <w:r w:rsidR="003166CA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 ’16 to Fall ’16.</w:t>
      </w:r>
    </w:p>
    <w:p w14:paraId="3BBEB51E" w14:textId="77777777" w:rsidR="008D7824" w:rsidRPr="008D7824" w:rsidRDefault="008D7824" w:rsidP="008D7824">
      <w:pPr>
        <w:pStyle w:val="ListParagraph"/>
        <w:rPr>
          <w:rFonts w:ascii="Times New Roman" w:eastAsia="Times New Roman" w:hAnsi="Times New Roman" w:cs="Times New Roman"/>
          <w:color w:val="222222"/>
          <w:shd w:val="clear" w:color="auto" w:fill="FFFFFF"/>
        </w:rPr>
      </w:pPr>
    </w:p>
    <w:p w14:paraId="2BEA1F49" w14:textId="3EC6EB63" w:rsidR="003166CA" w:rsidRPr="003166CA" w:rsidRDefault="003166CA" w:rsidP="00033C92">
      <w:pPr>
        <w:pStyle w:val="ListParagraph"/>
        <w:ind w:left="0"/>
        <w:rPr>
          <w:rFonts w:ascii="Times New Roman" w:eastAsia="Times New Roman" w:hAnsi="Times New Roman" w:cs="Times New Roman"/>
          <w:color w:val="222222"/>
          <w:shd w:val="clear" w:color="auto" w:fill="FFFFFF"/>
        </w:rPr>
      </w:pPr>
      <w:r w:rsidRPr="008D7824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Recommendation: GO GREEN and the mean </w:t>
      </w:r>
      <w:r w:rsidR="008D7824" w:rsidRPr="008D7824">
        <w:rPr>
          <w:rFonts w:ascii="Times New Roman" w:eastAsia="Times New Roman" w:hAnsi="Times New Roman" w:cs="Times New Roman"/>
          <w:color w:val="222222"/>
          <w:shd w:val="clear" w:color="auto" w:fill="FFFFFF"/>
        </w:rPr>
        <w:t>may</w:t>
      </w:r>
      <w:r w:rsidRPr="008D7824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 rise to the occasion!</w:t>
      </w:r>
    </w:p>
    <w:p w14:paraId="44DF95FF" w14:textId="77777777" w:rsidR="00033C92" w:rsidRPr="00033C92" w:rsidRDefault="00033C92" w:rsidP="00CE2123">
      <w:pPr>
        <w:rPr>
          <w:rFonts w:ascii="Times New Roman" w:eastAsia="Times New Roman" w:hAnsi="Times New Roman" w:cs="Times New Roman"/>
          <w:sz w:val="12"/>
        </w:rPr>
      </w:pPr>
    </w:p>
    <w:p w14:paraId="1FB73137" w14:textId="77777777" w:rsidR="008D7824" w:rsidRDefault="008D7824" w:rsidP="00CE2123">
      <w:pPr>
        <w:rPr>
          <w:rFonts w:ascii="Times New Roman" w:eastAsia="Times New Roman" w:hAnsi="Times New Roman" w:cs="Times New Roman"/>
        </w:rPr>
      </w:pPr>
    </w:p>
    <w:p w14:paraId="460A6781" w14:textId="4EB4E838" w:rsidR="008D7824" w:rsidRDefault="00033C92" w:rsidP="00033C92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4FE66907" wp14:editId="1852FD03">
            <wp:extent cx="4933950" cy="320790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5995" cy="32157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087154" w14:textId="77777777" w:rsidR="00033C92" w:rsidRDefault="00033C92" w:rsidP="00033C92">
      <w:pPr>
        <w:rPr>
          <w:rFonts w:ascii="Times New Roman" w:eastAsia="Times New Roman" w:hAnsi="Times New Roman" w:cs="Times New Roman"/>
        </w:rPr>
      </w:pPr>
    </w:p>
    <w:p w14:paraId="266556FF" w14:textId="4F8C8244" w:rsidR="00C3407B" w:rsidRPr="00CE2123" w:rsidRDefault="00033C92" w:rsidP="00033C92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Collaborators: Erica Wager, M.A. and Norma Hernandez, </w:t>
      </w:r>
      <w:proofErr w:type="spellStart"/>
      <w:r>
        <w:rPr>
          <w:rFonts w:ascii="Times New Roman" w:eastAsia="Times New Roman" w:hAnsi="Times New Roman" w:cs="Times New Roman"/>
        </w:rPr>
        <w:t>Ed.D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sectPr w:rsidR="00C3407B" w:rsidRPr="00CE2123" w:rsidSect="005D633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0C4573"/>
    <w:multiLevelType w:val="hybridMultilevel"/>
    <w:tmpl w:val="45B46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102C63"/>
    <w:multiLevelType w:val="multilevel"/>
    <w:tmpl w:val="0CFED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2C5CD0"/>
    <w:multiLevelType w:val="multilevel"/>
    <w:tmpl w:val="C8701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021"/>
    <w:rsid w:val="00033C92"/>
    <w:rsid w:val="00131021"/>
    <w:rsid w:val="002B270E"/>
    <w:rsid w:val="002D11C9"/>
    <w:rsid w:val="003113CF"/>
    <w:rsid w:val="003166CA"/>
    <w:rsid w:val="00334563"/>
    <w:rsid w:val="005708B9"/>
    <w:rsid w:val="005D633E"/>
    <w:rsid w:val="006308BE"/>
    <w:rsid w:val="00897A8E"/>
    <w:rsid w:val="008A0955"/>
    <w:rsid w:val="008D7824"/>
    <w:rsid w:val="00B45CE3"/>
    <w:rsid w:val="00C3407B"/>
    <w:rsid w:val="00CE2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70B17F5"/>
  <w14:defaultImageDpi w14:val="300"/>
  <w15:docId w15:val="{7996DF1E-0511-4581-9A58-47BED4AD2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131021"/>
  </w:style>
  <w:style w:type="character" w:styleId="Strong">
    <w:name w:val="Strong"/>
    <w:basedOn w:val="DefaultParagraphFont"/>
    <w:uiPriority w:val="22"/>
    <w:qFormat/>
    <w:rsid w:val="00131021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13102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45CE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3407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30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B3065B9-A14A-4D66-B5A8-ADB8926BA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Partnership for Healthy Families</Company>
  <LinksUpToDate>false</LinksUpToDate>
  <CharactersWithSpaces>1364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Hernandez</dc:creator>
  <cp:keywords/>
  <dc:description/>
  <cp:lastModifiedBy>Erica Wager</cp:lastModifiedBy>
  <cp:revision>5</cp:revision>
  <dcterms:created xsi:type="dcterms:W3CDTF">2017-04-14T17:27:00Z</dcterms:created>
  <dcterms:modified xsi:type="dcterms:W3CDTF">2017-04-14T21:37:00Z</dcterms:modified>
</cp:coreProperties>
</file>